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D89" w:rsidRPr="007D1F42" w:rsidRDefault="003A0D89" w:rsidP="003A0D89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bookmarkStart w:id="0" w:name="_GoBack"/>
      <w:r w:rsidRPr="007D1F42">
        <w:rPr>
          <w:rFonts w:eastAsia="Calibri"/>
          <w:sz w:val="28"/>
          <w:szCs w:val="28"/>
          <w:lang w:eastAsia="en-US"/>
        </w:rPr>
        <w:t>Утвержден постановлением</w:t>
      </w:r>
    </w:p>
    <w:p w:rsidR="003A0D89" w:rsidRPr="007D1F42" w:rsidRDefault="003A0D89" w:rsidP="003A0D89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7D1F42">
        <w:rPr>
          <w:rFonts w:eastAsia="Calibri"/>
          <w:sz w:val="28"/>
          <w:szCs w:val="28"/>
          <w:lang w:eastAsia="en-US"/>
        </w:rPr>
        <w:t>Правительства Ивановской области</w:t>
      </w:r>
    </w:p>
    <w:p w:rsidR="003A0D89" w:rsidRPr="007D1F42" w:rsidRDefault="003A0D89" w:rsidP="003A0D8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7D1F42">
        <w:rPr>
          <w:sz w:val="28"/>
          <w:szCs w:val="28"/>
        </w:rPr>
        <w:t xml:space="preserve">от </w:t>
      </w:r>
      <w:r w:rsidR="007D1F42" w:rsidRPr="007D1F42">
        <w:rPr>
          <w:sz w:val="28"/>
          <w:szCs w:val="28"/>
        </w:rPr>
        <w:t>13</w:t>
      </w:r>
      <w:r w:rsidRPr="007D1F42">
        <w:rPr>
          <w:sz w:val="28"/>
          <w:szCs w:val="28"/>
        </w:rPr>
        <w:t>.1</w:t>
      </w:r>
      <w:r w:rsidR="007D1F42" w:rsidRPr="007D1F42">
        <w:rPr>
          <w:sz w:val="28"/>
          <w:szCs w:val="28"/>
        </w:rPr>
        <w:t>1</w:t>
      </w:r>
      <w:r w:rsidRPr="007D1F42">
        <w:rPr>
          <w:sz w:val="28"/>
          <w:szCs w:val="28"/>
        </w:rPr>
        <w:t>.2013 № 4</w:t>
      </w:r>
      <w:r w:rsidR="007D1F42" w:rsidRPr="007D1F42">
        <w:rPr>
          <w:sz w:val="28"/>
          <w:szCs w:val="28"/>
        </w:rPr>
        <w:t>52</w:t>
      </w:r>
      <w:r w:rsidRPr="007D1F42">
        <w:rPr>
          <w:sz w:val="28"/>
          <w:szCs w:val="28"/>
        </w:rPr>
        <w:t>-п</w:t>
      </w:r>
    </w:p>
    <w:p w:rsidR="003A0D89" w:rsidRPr="007D1F42" w:rsidRDefault="003A0D89" w:rsidP="003A0D8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7D1F42">
        <w:rPr>
          <w:sz w:val="28"/>
          <w:szCs w:val="28"/>
        </w:rPr>
        <w:t xml:space="preserve"> «Об утверждении государственной программы</w:t>
      </w:r>
    </w:p>
    <w:p w:rsidR="007D1F42" w:rsidRPr="007D1F42" w:rsidRDefault="003A0D89" w:rsidP="007D1F42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7D1F42">
        <w:rPr>
          <w:sz w:val="28"/>
          <w:szCs w:val="28"/>
        </w:rPr>
        <w:t xml:space="preserve"> Ивановской области «</w:t>
      </w:r>
      <w:r w:rsidR="007D1F42" w:rsidRPr="007D1F42">
        <w:rPr>
          <w:sz w:val="28"/>
          <w:szCs w:val="28"/>
        </w:rPr>
        <w:t>Охрана окружающей</w:t>
      </w:r>
    </w:p>
    <w:p w:rsidR="003A0D89" w:rsidRPr="007D1F42" w:rsidRDefault="007D1F42" w:rsidP="007D1F42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7D1F42">
        <w:rPr>
          <w:sz w:val="28"/>
          <w:szCs w:val="28"/>
        </w:rPr>
        <w:t xml:space="preserve"> среды Ивановской области</w:t>
      </w:r>
      <w:r w:rsidR="003A0D89" w:rsidRPr="007D1F42">
        <w:rPr>
          <w:sz w:val="28"/>
          <w:szCs w:val="28"/>
        </w:rPr>
        <w:t>»</w:t>
      </w:r>
    </w:p>
    <w:p w:rsidR="004E1B4C" w:rsidRPr="007D1F42" w:rsidRDefault="004E1B4C" w:rsidP="006A3B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C22C4" w:rsidRPr="007D1F42" w:rsidRDefault="00EC22C4" w:rsidP="00EC22C4">
      <w:pPr>
        <w:pStyle w:val="a3"/>
        <w:spacing w:after="0" w:line="23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62683" w:rsidRPr="007D1F42" w:rsidRDefault="00462683" w:rsidP="004626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Порядок</w:t>
      </w:r>
    </w:p>
    <w:p w:rsidR="00462683" w:rsidRPr="007D1F42" w:rsidRDefault="00462683" w:rsidP="004626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предоставления и распределения субсидий</w:t>
      </w:r>
    </w:p>
    <w:p w:rsidR="00462683" w:rsidRPr="007D1F42" w:rsidRDefault="00462683" w:rsidP="004626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из областного бюджета бюджетам муниципальных образований</w:t>
      </w:r>
    </w:p>
    <w:p w:rsidR="003A0D89" w:rsidRPr="007D1F42" w:rsidRDefault="00462683" w:rsidP="007D1F42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Ивановской области на </w:t>
      </w:r>
      <w:r w:rsidR="007D1F42" w:rsidRPr="007D1F42">
        <w:rPr>
          <w:bCs/>
          <w:sz w:val="28"/>
          <w:szCs w:val="28"/>
        </w:rPr>
        <w:t>сокращение доли загрязненных сточных вод</w:t>
      </w:r>
    </w:p>
    <w:p w:rsidR="003A0D89" w:rsidRPr="007D1F42" w:rsidRDefault="003A0D89" w:rsidP="003A0D8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1. Общий порядок предоставления и распределения субсидий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1.1. Настоящий Порядок устанавливает порядок предоставления и распределения субсидий из областного бюджета, в том числе источником финансового обеспечения которых являются средства федерального бюджета, бюджетам муниципальных образований Ивановской области (далее - муниципальные образования), на сокращение доли загрязненных сточных вод (далее - Субсидии), а также цель, условия, порядок и критерии отбора муниципальных образований для предоставления Субсидий.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Субсидии предоставляются бюджетам муниципальных образований в целях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 расходных обязательств, возникающих в связи с осуществлением органами местного самоуправления полномочий по вопросам местного значения, касающихся сокращения доли загрязненных сточных вод.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1" w:name="Par4"/>
      <w:bookmarkEnd w:id="1"/>
      <w:r w:rsidRPr="007D1F42">
        <w:rPr>
          <w:bCs/>
          <w:sz w:val="28"/>
          <w:szCs w:val="28"/>
        </w:rPr>
        <w:t>1.2. Субсидии расходуются на сокращение доли загрязненных сточных вод.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1.3. Условиями предоставления Субсидий являются: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а) наличие муниципальных правовых актов, утверждающих перечень мероприятий, в целях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 которых предоставляется Субсидия, в соответствии с требованиями нормативных правовых актов Ивановской области, регулирующих правоотношения, связанные с предоставлением соответствующей Субсидии из областного бюджета, и сроки их реализации (далее - муниципальный акт);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б) наличие в бюджете муниципального образования Ивановской области (сводной бюджетной росписи местного бюджета) бюджетных ассигнований на исполнение расходного обязательства муниципального образования Ивановской области, в целях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Доля расходов областного бюджета (за исключением расходов на предоставление межбюджетных трансфертов местным бюджетам, источником финансового обеспечения которых являются Субсидии, предоставляемые из федерального бюджета) в финансовом обеспечении соответствующих расходных обязательств не должна превышать 99%;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lastRenderedPageBreak/>
        <w:t xml:space="preserve">в) наличие утвержденной в установленном порядке проектно-сметной документации на строительство и (или) реконструкцию комплексов очистных сооружений и систем водоотведения, имеющей положительное заключение государственной экспертизы, выданное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учреждением, если проведение такой экспертизы обязательно в случаях, предусмотренных </w:t>
      </w:r>
      <w:hyperlink r:id="rId4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статьей 49</w:t>
        </w:r>
      </w:hyperlink>
      <w:r w:rsidRPr="007D1F42">
        <w:rPr>
          <w:bCs/>
          <w:sz w:val="28"/>
          <w:szCs w:val="28"/>
        </w:rPr>
        <w:t xml:space="preserve"> Градостроительного кодекса Российской Федерации;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г) использование экономически эффективной проектной документации повторного использования (в случае предъявления требований федеральных органов исполнительной власти о наличии такой документации при предоставлении средств из федерального бюджета);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д) осуществление Департаментом конкурсов и аукционов Ивановской области полномочий по определению поставщиков (подрядчиков, исполнителей) при осуществлении закупок товаров, работ, услуг для муниципальных нужд;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е) заключение соглашения о предоставлении Субсидии в соответствии с </w:t>
      </w:r>
      <w:hyperlink w:anchor="Par82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пунктом 4.1</w:t>
        </w:r>
      </w:hyperlink>
      <w:r w:rsidRPr="007D1F42">
        <w:rPr>
          <w:bCs/>
          <w:sz w:val="28"/>
          <w:szCs w:val="28"/>
        </w:rPr>
        <w:t xml:space="preserve"> настоящего Порядка.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1.4. Субсидии предоставляются в пределах бюджетных ассигнований, предусмотренных законом Ивановской области об областном бюджете на текущий финансовый год и на плановый период, и лимитов бюджетных обязательств, утвержденных Департаменту на цели, указанные в </w:t>
      </w:r>
      <w:hyperlink w:anchor="Par5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пункте 1.3</w:t>
        </w:r>
      </w:hyperlink>
      <w:r w:rsidRPr="007D1F42">
        <w:rPr>
          <w:bCs/>
          <w:sz w:val="28"/>
          <w:szCs w:val="28"/>
        </w:rPr>
        <w:t xml:space="preserve"> настоящего Порядка.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2. Порядок отбора муниципальных образований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2.1. Подготовка предложений по распределению Субсидий осуществляется Департаментом по результатам отбора муниципальных образований, соответствующих критериям, установленным </w:t>
      </w:r>
      <w:hyperlink w:anchor="Par51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пунктом 3.1</w:t>
        </w:r>
      </w:hyperlink>
      <w:r w:rsidRPr="007D1F42">
        <w:rPr>
          <w:bCs/>
          <w:sz w:val="28"/>
          <w:szCs w:val="28"/>
        </w:rPr>
        <w:t xml:space="preserve"> настоящего Порядка (далее - Отбор).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2.2. Отбор осуществляется комиссией, созданной при Департаменте (далее - Комиссия).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2.3. В текущем году проводится Отбор на предоставление Субсидии на очередной финансовый год и плановый период.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2.4. Срок проведения Отбора устанавливается приказом Департамента.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2.5. Извещение о проведении Отбора за 2 рабочих дня до даты проведения Отбора публикуется на официальном сайте Департамента в информационно-телекоммуникационной сети Интернет.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Извещение о проведении Отбора должно содержать следующие сведения: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наименование и адрес организатора Отбора - Департамента;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место и сроки подачи документов по участию в Отборе;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место, дату и время проведения Отбора;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контактную информацию организатора Отбора.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2" w:name="Par30"/>
      <w:bookmarkEnd w:id="2"/>
      <w:r w:rsidRPr="007D1F42">
        <w:rPr>
          <w:bCs/>
          <w:sz w:val="28"/>
          <w:szCs w:val="28"/>
        </w:rPr>
        <w:lastRenderedPageBreak/>
        <w:t>2.6. Для участия в Отборе орган местного самоуправления муниципального образования в срок, указанный в извещении о проведении Отбора, направляет в Департамент по указанному им адресу следующие документы: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а) копию положительного заключения государственной экспертизы проектной документации и результатов инженерных изысканий, выполненных для подготовки этой проектной документации (в случае, если проведение такой экспертизы в соответствии с законодательством Российской Федерации является обязательным);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б) документы об утверждении проектной документации в соответствии с законодательством Российской Федерации (в случае, если в соответствии с законодательством Российской Федерации подготовка проектной документации является обязательной);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в) копию положительного заключения о достоверности определения сметной стоимости объекта капитального строительства;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г) титульные списки вновь начинаемых и переходящих объектов капитального строительства, утвержденные заказчиком;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д) документ, содержащий информацию, необходимую для оценки эффективности использования бюджетных средств, направляемых на капитальные вложения;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е) письменное обращение главы муниципального образования о выделении Субсидии, составленное в произвольной форме и подписанное главой муниципального образования либо лицом, официально его замещающим;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ж) информацию о снижении объема отводимых в реку Волга загрязненных сточных вод по итогам выполнения мероприятия, составленную в произвольной форме, подписанную главой муниципального образования либо лицом, официально его замещающим;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з) </w:t>
      </w:r>
      <w:hyperlink r:id="rId5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заявка</w:t>
        </w:r>
      </w:hyperlink>
      <w:r w:rsidRPr="007D1F42">
        <w:rPr>
          <w:bCs/>
          <w:sz w:val="28"/>
          <w:szCs w:val="28"/>
        </w:rPr>
        <w:t xml:space="preserve"> для участия в Отборе по форме согласно </w:t>
      </w:r>
      <w:proofErr w:type="gramStart"/>
      <w:r w:rsidRPr="007D1F42">
        <w:rPr>
          <w:bCs/>
          <w:sz w:val="28"/>
          <w:szCs w:val="28"/>
        </w:rPr>
        <w:t>приложению</w:t>
      </w:r>
      <w:proofErr w:type="gramEnd"/>
      <w:r w:rsidRPr="007D1F42">
        <w:rPr>
          <w:bCs/>
          <w:sz w:val="28"/>
          <w:szCs w:val="28"/>
        </w:rPr>
        <w:t xml:space="preserve"> к настоящему Порядку, которая подписывается главой муниципального образования либо лицом, официально его замещающим (далее - заявка);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и) письменное обязательство муниципального образования по </w:t>
      </w:r>
      <w:proofErr w:type="spellStart"/>
      <w:r w:rsidRPr="007D1F42">
        <w:rPr>
          <w:bCs/>
          <w:sz w:val="28"/>
          <w:szCs w:val="28"/>
        </w:rPr>
        <w:t>софинансированию</w:t>
      </w:r>
      <w:proofErr w:type="spellEnd"/>
      <w:r w:rsidRPr="007D1F42">
        <w:rPr>
          <w:bCs/>
          <w:sz w:val="28"/>
          <w:szCs w:val="28"/>
        </w:rPr>
        <w:t xml:space="preserve"> из бюджета муниципального образования заявленных мероприятий или выписка из бюджета муниципального образования на соответствующий год с указанием бюджетных ассигнований, предусмотренных в местном бюджете на финансирование мероприятия, предусмотренного </w:t>
      </w:r>
      <w:hyperlink w:anchor="Par4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пунктом 1.2</w:t>
        </w:r>
      </w:hyperlink>
      <w:r w:rsidRPr="007D1F42">
        <w:rPr>
          <w:bCs/>
          <w:sz w:val="28"/>
          <w:szCs w:val="28"/>
        </w:rPr>
        <w:t xml:space="preserve"> настоящего Порядка.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Документы представляются на бумажном носителе, сброшюрованные в одну папку в указанной очередности и скрепленные печатью органа местного самоуправления муниципального образования.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2.7. Муниципальное образование вправе отозвать направленные в Департамент в порядке, установленном </w:t>
      </w:r>
      <w:hyperlink w:anchor="Par30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пунктом 2.6</w:t>
        </w:r>
      </w:hyperlink>
      <w:r w:rsidRPr="007D1F42">
        <w:rPr>
          <w:bCs/>
          <w:sz w:val="28"/>
          <w:szCs w:val="28"/>
        </w:rPr>
        <w:t xml:space="preserve"> настоящего Порядка, документы на участие в Отборе путем письменного уведомления Департамента до указанной в извещении о проведении Отбора даты проведения Отбора.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2.8. Муниципальное образование не допускается к участию в Отборе, если: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lastRenderedPageBreak/>
        <w:t xml:space="preserve">документы, указанные в </w:t>
      </w:r>
      <w:hyperlink w:anchor="Par30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пункте 2.6</w:t>
        </w:r>
      </w:hyperlink>
      <w:r w:rsidRPr="007D1F42">
        <w:rPr>
          <w:bCs/>
          <w:sz w:val="28"/>
          <w:szCs w:val="28"/>
        </w:rPr>
        <w:t xml:space="preserve"> настоящего Порядка, поданы в Департамент по истечении срока их подачи, указанного в извещении о проведении Отбора;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документы, предусмотренные </w:t>
      </w:r>
      <w:hyperlink w:anchor="Par30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пунктом 2.6</w:t>
        </w:r>
      </w:hyperlink>
      <w:r w:rsidRPr="007D1F42">
        <w:rPr>
          <w:bCs/>
          <w:sz w:val="28"/>
          <w:szCs w:val="28"/>
        </w:rPr>
        <w:t xml:space="preserve"> настоящего Порядка, не представлены или представлены не в полном объеме.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3. Критерии отбора муниципальных образований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и методика распределения Субсидии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3" w:name="Par51"/>
      <w:bookmarkEnd w:id="3"/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3.1. Критериями отбора муниципальных образований для предоставления Субсидии являются: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а) соответствие муниципального образования условиям предоставления Субсидии - 10 баллов, несоответствие указанным условиям - 0 баллов;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б) мероприятия, направленные на строительство и (или) реконструкцию комплексов очистных сооружений и систем водоотведения, - 10 баллов, отсутствие указанных мероприятий - 0 баллов;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в) влияние строительства и (или) реконструкции комплексов очистных сооружений и систем водоотведения на достижение целевого показателя "Снижение объема отводимых в реку Волга загрязненных сточных вод", установленного паспортом регионального проекта "Оздоровление Волги", - 10 баллов, отсутствие влияния на достижение указанного целевого показателя - 0 баллов;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г) использование при строительстве и (или) реконструкции комплексов очистных сооружений и систем водоотведения оборудования и материалов отечественных производителей композиционных материалов, конструкций и изделий из них - 10 баллов, неприменение указанных материалов и оборудования - 0 баллов.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По результатам Отбора на получение Субсидий определяются муниципальные образования, набравшие максимальное количество баллов.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3.2. При проведении Отбора основанием для отклонения заявки муниципальных образований является несоответствие представленных документов требованиям, предъявляемым к ним законодательством Российской Федерации и Ивановской области.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3.3. Размер Субсидии i-</w:t>
      </w:r>
      <w:proofErr w:type="spellStart"/>
      <w:r w:rsidRPr="007D1F42">
        <w:rPr>
          <w:bCs/>
          <w:sz w:val="28"/>
          <w:szCs w:val="28"/>
        </w:rPr>
        <w:t>му</w:t>
      </w:r>
      <w:proofErr w:type="spellEnd"/>
      <w:r w:rsidRPr="007D1F42">
        <w:rPr>
          <w:bCs/>
          <w:sz w:val="28"/>
          <w:szCs w:val="28"/>
        </w:rPr>
        <w:t xml:space="preserve"> муниципальному образованию (</w:t>
      </w:r>
      <w:proofErr w:type="spellStart"/>
      <w:r w:rsidRPr="007D1F42">
        <w:rPr>
          <w:bCs/>
          <w:sz w:val="28"/>
          <w:szCs w:val="28"/>
        </w:rPr>
        <w:t>Сi</w:t>
      </w:r>
      <w:proofErr w:type="spellEnd"/>
      <w:r w:rsidRPr="007D1F42">
        <w:rPr>
          <w:bCs/>
          <w:sz w:val="28"/>
          <w:szCs w:val="28"/>
        </w:rPr>
        <w:t>) рассчитывается по следующей формуле: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spellStart"/>
      <w:r w:rsidRPr="007D1F42">
        <w:rPr>
          <w:bCs/>
          <w:sz w:val="28"/>
          <w:szCs w:val="28"/>
        </w:rPr>
        <w:t>Сi</w:t>
      </w:r>
      <w:proofErr w:type="spellEnd"/>
      <w:r w:rsidRPr="007D1F42">
        <w:rPr>
          <w:bCs/>
          <w:sz w:val="28"/>
          <w:szCs w:val="28"/>
        </w:rPr>
        <w:t xml:space="preserve"> = S x </w:t>
      </w:r>
      <w:proofErr w:type="gramStart"/>
      <w:r w:rsidRPr="007D1F42">
        <w:rPr>
          <w:bCs/>
          <w:sz w:val="28"/>
          <w:szCs w:val="28"/>
        </w:rPr>
        <w:t>Ко</w:t>
      </w:r>
      <w:proofErr w:type="gramEnd"/>
      <w:r w:rsidRPr="007D1F42">
        <w:rPr>
          <w:bCs/>
          <w:sz w:val="28"/>
          <w:szCs w:val="28"/>
        </w:rPr>
        <w:t>, где: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spellStart"/>
      <w:r w:rsidRPr="007D1F42">
        <w:rPr>
          <w:bCs/>
          <w:sz w:val="28"/>
          <w:szCs w:val="28"/>
        </w:rPr>
        <w:t>Сi</w:t>
      </w:r>
      <w:proofErr w:type="spellEnd"/>
      <w:r w:rsidRPr="007D1F42">
        <w:rPr>
          <w:bCs/>
          <w:sz w:val="28"/>
          <w:szCs w:val="28"/>
        </w:rPr>
        <w:t xml:space="preserve"> - размер Субсидии, предоставляемой бюджету i-</w:t>
      </w:r>
      <w:proofErr w:type="spellStart"/>
      <w:r w:rsidRPr="007D1F42">
        <w:rPr>
          <w:bCs/>
          <w:sz w:val="28"/>
          <w:szCs w:val="28"/>
        </w:rPr>
        <w:t>го</w:t>
      </w:r>
      <w:proofErr w:type="spellEnd"/>
      <w:r w:rsidRPr="007D1F42">
        <w:rPr>
          <w:bCs/>
          <w:sz w:val="28"/>
          <w:szCs w:val="28"/>
        </w:rPr>
        <w:t xml:space="preserve"> муниципального образования, руб.;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S - стоимость затрат на реализацию соответствующих мероприятий i-</w:t>
      </w:r>
      <w:proofErr w:type="spellStart"/>
      <w:r w:rsidRPr="007D1F42">
        <w:rPr>
          <w:bCs/>
          <w:sz w:val="28"/>
          <w:szCs w:val="28"/>
        </w:rPr>
        <w:t>го</w:t>
      </w:r>
      <w:proofErr w:type="spellEnd"/>
      <w:r w:rsidRPr="007D1F42">
        <w:rPr>
          <w:bCs/>
          <w:sz w:val="28"/>
          <w:szCs w:val="28"/>
        </w:rPr>
        <w:t xml:space="preserve"> муниципального образования, в соответствии с документами, указанными в </w:t>
      </w:r>
      <w:hyperlink w:anchor="Par30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пункте 2.6</w:t>
        </w:r>
      </w:hyperlink>
      <w:r w:rsidRPr="007D1F42">
        <w:rPr>
          <w:bCs/>
          <w:sz w:val="28"/>
          <w:szCs w:val="28"/>
        </w:rPr>
        <w:t xml:space="preserve"> настоящего Порядка, руб.;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lastRenderedPageBreak/>
        <w:t xml:space="preserve">Ко - коэффициент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 расходного обязательства i-</w:t>
      </w:r>
      <w:proofErr w:type="spellStart"/>
      <w:r w:rsidRPr="007D1F42">
        <w:rPr>
          <w:bCs/>
          <w:sz w:val="28"/>
          <w:szCs w:val="28"/>
        </w:rPr>
        <w:t>го</w:t>
      </w:r>
      <w:proofErr w:type="spellEnd"/>
      <w:r w:rsidRPr="007D1F42">
        <w:rPr>
          <w:bCs/>
          <w:sz w:val="28"/>
          <w:szCs w:val="28"/>
        </w:rPr>
        <w:t xml:space="preserve"> муниципального образования за счет средств областного бюджета (%), который определяется по следующей формуле: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en-US"/>
        </w:rPr>
      </w:pPr>
      <w:r w:rsidRPr="007D1F42">
        <w:rPr>
          <w:bCs/>
          <w:sz w:val="28"/>
          <w:szCs w:val="28"/>
        </w:rPr>
        <w:t>Ко</w:t>
      </w:r>
      <w:r w:rsidRPr="007D1F42">
        <w:rPr>
          <w:bCs/>
          <w:sz w:val="28"/>
          <w:szCs w:val="28"/>
          <w:lang w:val="en-US"/>
        </w:rPr>
        <w:t xml:space="preserve"> = (S - (S x </w:t>
      </w:r>
      <w:r w:rsidRPr="007D1F42">
        <w:rPr>
          <w:bCs/>
          <w:sz w:val="28"/>
          <w:szCs w:val="28"/>
        </w:rPr>
        <w:t>К</w:t>
      </w:r>
      <w:r w:rsidRPr="007D1F42">
        <w:rPr>
          <w:bCs/>
          <w:sz w:val="28"/>
          <w:szCs w:val="28"/>
          <w:lang w:val="en-US"/>
        </w:rPr>
        <w:t xml:space="preserve">m)) / S, </w:t>
      </w:r>
      <w:r w:rsidRPr="007D1F42">
        <w:rPr>
          <w:bCs/>
          <w:sz w:val="28"/>
          <w:szCs w:val="28"/>
        </w:rPr>
        <w:t>где</w:t>
      </w:r>
      <w:r w:rsidRPr="007D1F42">
        <w:rPr>
          <w:bCs/>
          <w:sz w:val="28"/>
          <w:szCs w:val="28"/>
          <w:lang w:val="en-US"/>
        </w:rPr>
        <w:t>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val="en-US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spellStart"/>
      <w:r w:rsidRPr="007D1F42">
        <w:rPr>
          <w:bCs/>
          <w:sz w:val="28"/>
          <w:szCs w:val="28"/>
        </w:rPr>
        <w:t>Кm</w:t>
      </w:r>
      <w:proofErr w:type="spellEnd"/>
      <w:r w:rsidRPr="007D1F42">
        <w:rPr>
          <w:bCs/>
          <w:sz w:val="28"/>
          <w:szCs w:val="28"/>
        </w:rPr>
        <w:t xml:space="preserve"> - коэффициент финансирования расходного обязательства i-</w:t>
      </w:r>
      <w:proofErr w:type="spellStart"/>
      <w:r w:rsidRPr="007D1F42">
        <w:rPr>
          <w:bCs/>
          <w:sz w:val="28"/>
          <w:szCs w:val="28"/>
        </w:rPr>
        <w:t>го</w:t>
      </w:r>
      <w:proofErr w:type="spellEnd"/>
      <w:r w:rsidRPr="007D1F42">
        <w:rPr>
          <w:bCs/>
          <w:sz w:val="28"/>
          <w:szCs w:val="28"/>
        </w:rPr>
        <w:t xml:space="preserve"> муниципального образования за счет средств местного бюджета, который составляет не менее 1%.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3.4. Результаты Отбора, содержащие указания на муниципальное образование - получателя Субсидии и размер Субсидии для каждого муниципального образования, оформляются протоколом заседания Комиссии.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3.5. По результатам Отбора Департамент: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а) осуществляет подготовку проекта нормативного правового акта Правительства Ивановской области о распределении Субсидий бюджетам муниципальных образований.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Нормативный правовой акт Правительства Ивановской области о распределении Субсидий должен содержать: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указание на муниципальные образования - получателей Субсидии;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размер Субсидии для каждого муниципального образования по каждому объекту капитального строительства;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наименование объектов капитального строительства;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б) доводит до органов местного самоуправления муниципальных образований выписку из протокола заседания Комиссии в части муниципальных образований, финансирование которых планируется осуществить в очередном финансовом году и плановом периоде в пределах объема средств, предусмотренного для предоставления Субсидий, не позднее 10 дней со дня проведения Отбора.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4. Порядок предоставления Субсидии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4" w:name="Par82"/>
      <w:bookmarkEnd w:id="4"/>
      <w:r w:rsidRPr="007D1F42">
        <w:rPr>
          <w:bCs/>
          <w:sz w:val="28"/>
          <w:szCs w:val="28"/>
        </w:rPr>
        <w:t>4.1. Распределение Субсидий местным бюджетам муниципальных образований - получателям Субсидии утверждается постановлением Правительства Ивановской области.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Предоставление Субсидий бюджетам муниципальных образований осуществляется Департаментом на основании соглашения, заключаемого между Департаментом и уполномоченным органом местного самоуправления соответствующего муниципального образования (далее - Соглашение).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Соглашение должно содержать: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5" w:name="Par87"/>
      <w:bookmarkEnd w:id="5"/>
      <w:r w:rsidRPr="007D1F42">
        <w:rPr>
          <w:bCs/>
          <w:sz w:val="28"/>
          <w:szCs w:val="28"/>
        </w:rPr>
        <w:t xml:space="preserve">а) размер предоставляемой Субсидии, порядок, условия и сроки (при наличии - график) ее перечисления бюджету муниципального образования Ивановской области, а также объем бюджетных ассигнований бюджета </w:t>
      </w:r>
      <w:r w:rsidRPr="007D1F42">
        <w:rPr>
          <w:bCs/>
          <w:sz w:val="28"/>
          <w:szCs w:val="28"/>
        </w:rPr>
        <w:lastRenderedPageBreak/>
        <w:t>муниципального образования Ивановской области на исполнение соответствующих расходных обязательств;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б) значения результатов использования Субсидий;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6" w:name="Par90"/>
      <w:bookmarkEnd w:id="6"/>
      <w:r w:rsidRPr="007D1F42">
        <w:rPr>
          <w:bCs/>
          <w:sz w:val="28"/>
          <w:szCs w:val="28"/>
        </w:rPr>
        <w:t>б.1) обязательства муниципального образования Ивановской области по достижению результатов использования Субсидии;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в) перечень объектов водопроводно-канализационного хозяйства (при наличии), а также мощность объектов, сроки ввода в эксплуатацию (приобретения) объектов капитального строительства и (или) объектов недвижимого имущества, стоимость (предельную стоимость);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7" w:name="Par92"/>
      <w:bookmarkEnd w:id="7"/>
      <w:r w:rsidRPr="007D1F42">
        <w:rPr>
          <w:bCs/>
          <w:sz w:val="28"/>
          <w:szCs w:val="28"/>
        </w:rPr>
        <w:t>г) график выполнения мероприятий по строительству и (или) реконструкции комплексов очистных сооружений и систем водоотведения и обязательства муниципального образования Ивановской области по его соблюдению;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д) обязательство об использовании экономически эффективной проектной документации повторного использования (в случае предъявления требований федеральных органов исполнительной власти о наличии такой документации при предоставлении средств из федерального бюджета) - в отношении Субсидий, за счет которых осуществляется </w:t>
      </w:r>
      <w:proofErr w:type="spellStart"/>
      <w:r w:rsidRPr="007D1F42">
        <w:rPr>
          <w:bCs/>
          <w:sz w:val="28"/>
          <w:szCs w:val="28"/>
        </w:rPr>
        <w:t>софинансирование</w:t>
      </w:r>
      <w:proofErr w:type="spellEnd"/>
      <w:r w:rsidRPr="007D1F42">
        <w:rPr>
          <w:bCs/>
          <w:sz w:val="28"/>
          <w:szCs w:val="28"/>
        </w:rPr>
        <w:t xml:space="preserve"> строительства объектов водопроводно-канализационного хозяйства;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е) обязательства муниципального образования Ивановской области по согласованию с Департаментом муниципальных программ, </w:t>
      </w:r>
      <w:proofErr w:type="spellStart"/>
      <w:r w:rsidRPr="007D1F42">
        <w:rPr>
          <w:bCs/>
          <w:sz w:val="28"/>
          <w:szCs w:val="28"/>
        </w:rPr>
        <w:t>софинансируемых</w:t>
      </w:r>
      <w:proofErr w:type="spellEnd"/>
      <w:r w:rsidRPr="007D1F42">
        <w:rPr>
          <w:bCs/>
          <w:sz w:val="28"/>
          <w:szCs w:val="28"/>
        </w:rPr>
        <w:t xml:space="preserve"> за счет средств областного бюджета, и внесения в них изменений, которые влекут изменения объемов финансирования и (или) результатов муниципальных программ и (или) изменение состава мероприятий указанных программ, на которые предоставляются Субсидии;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ж) реквизиты муниципального правового акта, устанавливающего расходное обязательство, в целях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 которого предоставляется Субсидия;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з) сроки и порядок представления отчетности об осуществлении расходов местных бюджетов, в целях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 которых предоставляется Субсидия, а также о достижении значений результатов использования Субсидии и об исполнении графика выполнения мероприятий по строительству (реконструкции, в том числе с элементами реставрации, техническому перевооружению) объектов капитального строительства муниципальной собственности;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и) порядок осуществления контроля за выполнением муниципальным образованием Ивановской области обязательств, предусмотренных Соглашением;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к) обязательства муниципального образования Ивановской области по возврату средств в областной бюджет в соответствии с </w:t>
      </w:r>
      <w:hyperlink r:id="rId6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пунктами 12</w:t>
        </w:r>
      </w:hyperlink>
      <w:r w:rsidRPr="007D1F42">
        <w:rPr>
          <w:bCs/>
          <w:sz w:val="28"/>
          <w:szCs w:val="28"/>
        </w:rPr>
        <w:t xml:space="preserve">, </w:t>
      </w:r>
      <w:hyperlink r:id="rId7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15</w:t>
        </w:r>
      </w:hyperlink>
      <w:r w:rsidRPr="007D1F42">
        <w:rPr>
          <w:bCs/>
          <w:sz w:val="28"/>
          <w:szCs w:val="28"/>
        </w:rPr>
        <w:t xml:space="preserve"> и </w:t>
      </w:r>
      <w:hyperlink r:id="rId8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15.1</w:t>
        </w:r>
      </w:hyperlink>
      <w:r w:rsidRPr="007D1F42">
        <w:rPr>
          <w:bCs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образований, утвержденных постановлением Правительства Ивановской области от 23.03.2016 N 65-п (далее - Правила);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л) ответственность сторон за нарушение условий Соглашения;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м) условие о вступлении в силу Соглашения;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8" w:name="Par101"/>
      <w:bookmarkEnd w:id="8"/>
      <w:r w:rsidRPr="007D1F42">
        <w:rPr>
          <w:bCs/>
          <w:sz w:val="28"/>
          <w:szCs w:val="28"/>
        </w:rPr>
        <w:lastRenderedPageBreak/>
        <w:t xml:space="preserve">н) уровень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, выраженный в процентах от объема бюджетных ассигнований на исполнение расходного обязательства муниципального образования Ивановской области, предусмотренных в бюджете муниципального образования Ивановской области, в целях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 которого предоставляется Субсидия, установленный с учетом настоящего Порядка.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 которых предоставляется Субсидия, такое Соглашение должно содержать сведения об объемах бюджетных ассигнований бюджета муниципального образования Ивановской области на исполнение соответствующих расходных обязательств и условия, предусмотренные </w:t>
      </w:r>
      <w:hyperlink w:anchor="Par87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подпунктами "а"</w:t>
        </w:r>
      </w:hyperlink>
      <w:r w:rsidRPr="007D1F42">
        <w:rPr>
          <w:bCs/>
          <w:sz w:val="28"/>
          <w:szCs w:val="28"/>
        </w:rPr>
        <w:t xml:space="preserve"> - </w:t>
      </w:r>
      <w:hyperlink w:anchor="Par101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"н"</w:t>
        </w:r>
      </w:hyperlink>
      <w:r w:rsidRPr="007D1F42">
        <w:rPr>
          <w:bCs/>
          <w:sz w:val="28"/>
          <w:szCs w:val="28"/>
        </w:rPr>
        <w:t xml:space="preserve"> настоящего пункта,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Форма и содержание Соглашения, а также процедура его заключения должны обеспечивать выполнение условий, установленных нормативными правовыми актами Правительства Российской Федерации, регламентирующими общие требования к предоставлению и распределению субсидий из федерального бюджета бюджетам субъектов Российской Федерации.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Основанием для внесения изменений в Соглашение также является уменьшение сметной стоимости на строительство и (или) реконструкцию комплексов очистных сооружений и систем водоотведения, на </w:t>
      </w:r>
      <w:proofErr w:type="spellStart"/>
      <w:r w:rsidRPr="007D1F42">
        <w:rPr>
          <w:bCs/>
          <w:sz w:val="28"/>
          <w:szCs w:val="28"/>
        </w:rPr>
        <w:t>софинансирование</w:t>
      </w:r>
      <w:proofErr w:type="spellEnd"/>
      <w:r w:rsidRPr="007D1F42">
        <w:rPr>
          <w:bCs/>
          <w:sz w:val="28"/>
          <w:szCs w:val="28"/>
        </w:rPr>
        <w:t xml:space="preserve"> которых предоставлена Субсидия, по результатам проверки достоверности сметной стоимости строительства и (или) реконструкции (модернизации) объектов питьевого водоснабжения (или) уменьшение цены муниципального контракта по результатам торгов на право его заключения.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В случае уменьшения сметной стоимости строительства и (или) реконструкции комплексов очистных сооружений и систем водоотведения Субсидия предоставляется в объеме, определенном исходя из уровня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>, предусмотренного Соглашением.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Внесение в Соглашение изменений, предусматривающих ухудшение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Субсидий соответствующему муниципальному образованию Ивановской области.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В случае увеличения в текущем финансовом году Субсидии в размере, не превышающем остатка Субсидии, не использованной на начало текущего финансового года на оплату муниципальных контрактов, заключенных от имени </w:t>
      </w:r>
      <w:r w:rsidRPr="007D1F42">
        <w:rPr>
          <w:bCs/>
          <w:sz w:val="28"/>
          <w:szCs w:val="28"/>
        </w:rPr>
        <w:lastRenderedPageBreak/>
        <w:t xml:space="preserve">муниципального образования,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Соглашение могут быть внесены изменения в части уточнения (уменьшения) значений результатов использования Субсидии и корректировки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в отчетном финансовом году с соответствующим уточнением (увеличением) значений результатов использования Субсидии и корректировки указанного графика в текущем финансовом году. Указанные изменения не учитываются при применении мер ответственности, предусмотренных </w:t>
      </w:r>
      <w:hyperlink r:id="rId9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пунктами 12</w:t>
        </w:r>
      </w:hyperlink>
      <w:r w:rsidRPr="007D1F42">
        <w:rPr>
          <w:bCs/>
          <w:sz w:val="28"/>
          <w:szCs w:val="28"/>
        </w:rPr>
        <w:t xml:space="preserve">, </w:t>
      </w:r>
      <w:hyperlink r:id="rId10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15</w:t>
        </w:r>
      </w:hyperlink>
      <w:r w:rsidRPr="007D1F42">
        <w:rPr>
          <w:bCs/>
          <w:sz w:val="28"/>
          <w:szCs w:val="28"/>
        </w:rPr>
        <w:t xml:space="preserve"> и </w:t>
      </w:r>
      <w:hyperlink r:id="rId11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15.1</w:t>
        </w:r>
      </w:hyperlink>
      <w:r w:rsidRPr="007D1F42">
        <w:rPr>
          <w:bCs/>
          <w:sz w:val="28"/>
          <w:szCs w:val="28"/>
        </w:rPr>
        <w:t xml:space="preserve"> Правил.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4.2. Перечисление субсидии из областного бюджета в бюджет муниципального образования осуществляется в установленном порядке на единые счета бюджетов, открытые финансовым органам муниципальных образований Ивановской области в Управлении Федерального казначейства по Ивановской области, - 03231 "Средства местных бюджетов".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4.3. Перечисление Субсидии в местный бюджет осуществляется в объеме, соответствующем уровню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 расходного обязательства муниципального образования Ивановской области, установленному Соглашением, на основании заявки муниципального образования Ивановской области о перечислении Субсидии, представляемой Департаментом по форме и в срок, установленные Департаментом, в пределах объема средств, предусмотренного для предоставления Субсидии.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Перечисление Субсидий, предоставляемых на </w:t>
      </w:r>
      <w:proofErr w:type="spellStart"/>
      <w:r w:rsidRPr="007D1F42">
        <w:rPr>
          <w:bCs/>
          <w:sz w:val="28"/>
          <w:szCs w:val="28"/>
        </w:rPr>
        <w:t>софинансирование</w:t>
      </w:r>
      <w:proofErr w:type="spellEnd"/>
      <w:r w:rsidRPr="007D1F42">
        <w:rPr>
          <w:bCs/>
          <w:sz w:val="28"/>
          <w:szCs w:val="28"/>
        </w:rPr>
        <w:t xml:space="preserve"> строительства (реконструкции, в том числе с элементами реставрации, технического перевооружения) объектов капитального строительства, осуществляется в сумме, соответствующей объему выполненных работ (сумме аванса).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Средства Субсидии предоставляются в местный бюджет в пределах суммы, необходимой для оплаты денежных обязательств.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4.4. 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образования о бюджете (сводной бюджетной росписью местного бюджета), исходя из необходимости достижения установленных Соглашением значений результатов использования Субсидии.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4.5. Органы местного самоуправления муниципальных образований представляют в Департамент: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ежеквартально, не позднее 10 числа месяца, следующего за отчетным кварталом, отчет об исполнении условий предоставления и расходования Субсидии, о расходах бюджета муниципального образования, источником финансового обеспечения которых является Субсидия, отчет о достижении результатов использования Субсидии по формам, определенным Соглашением;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lastRenderedPageBreak/>
        <w:t xml:space="preserve">сведения о движении денежных средств, передаваемых в виде Субсидий на обеспечение мероприятий по строительству и/или реконструкции комплексов очистных сооружений и систем водоотведения муниципальных образований Ивановской области, - ежемесячно, в срок до 4 числа месяца, следующего за отчетным, по форме, установленной </w:t>
      </w:r>
      <w:hyperlink r:id="rId12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приложением</w:t>
        </w:r>
      </w:hyperlink>
      <w:r w:rsidRPr="007D1F42">
        <w:rPr>
          <w:bCs/>
          <w:sz w:val="28"/>
          <w:szCs w:val="28"/>
        </w:rPr>
        <w:t xml:space="preserve"> к настоящему Порядку.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4.6. Оценка эффективности использования Субсидии осуществляется Департаментом на основании сравнения планируемых и достигнутых значений следующих результатов использования Субсидии с учетом соблюдения сроков выполнения муниципальными образованиями обязательств, предусмотренных Соглашением: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снижение объема отводимых в реку Волгу загрязненных сточных вод;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уровень технической готовности объектов капитального строительства, капитальные вложения в которые </w:t>
      </w:r>
      <w:proofErr w:type="spellStart"/>
      <w:r w:rsidRPr="007D1F42">
        <w:rPr>
          <w:bCs/>
          <w:sz w:val="28"/>
          <w:szCs w:val="28"/>
        </w:rPr>
        <w:t>софинансируются</w:t>
      </w:r>
      <w:proofErr w:type="spellEnd"/>
      <w:r w:rsidRPr="007D1F42">
        <w:rPr>
          <w:bCs/>
          <w:sz w:val="28"/>
          <w:szCs w:val="28"/>
        </w:rPr>
        <w:t xml:space="preserve"> за счет Субсидии, процент.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9" w:name="Par126"/>
      <w:bookmarkEnd w:id="9"/>
      <w:r w:rsidRPr="007D1F42">
        <w:rPr>
          <w:bCs/>
          <w:sz w:val="28"/>
          <w:szCs w:val="28"/>
        </w:rPr>
        <w:t>4.7. Возможность перераспределения Субсидий между муниципальными образованиями не предусматривается.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10" w:name="Par128"/>
      <w:bookmarkEnd w:id="10"/>
      <w:r w:rsidRPr="007D1F42">
        <w:rPr>
          <w:bCs/>
          <w:sz w:val="28"/>
          <w:szCs w:val="28"/>
        </w:rPr>
        <w:t>4.8. В случае нецелевого использования Субсидии к муниципальному образованию применяются бюджетные меры принуждения в соответствии с бюджетным законодательством Российской Федерации.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11" w:name="Par130"/>
      <w:bookmarkEnd w:id="11"/>
      <w:r w:rsidRPr="007D1F42">
        <w:rPr>
          <w:bCs/>
          <w:sz w:val="28"/>
          <w:szCs w:val="28"/>
        </w:rPr>
        <w:t xml:space="preserve">4.9.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ar90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подпунктом "б.1)" пункта 4.1</w:t>
        </w:r>
      </w:hyperlink>
      <w:r w:rsidRPr="007D1F42">
        <w:rPr>
          <w:bCs/>
          <w:sz w:val="28"/>
          <w:szCs w:val="28"/>
        </w:rPr>
        <w:t xml:space="preserve"> настоящего Порядка,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мая года, следующего за годом предоставления Субсидии, рассчитывается в соответствии с </w:t>
      </w:r>
      <w:hyperlink r:id="rId13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пунктами 12</w:t>
        </w:r>
      </w:hyperlink>
      <w:r w:rsidRPr="007D1F42">
        <w:rPr>
          <w:bCs/>
          <w:sz w:val="28"/>
          <w:szCs w:val="28"/>
        </w:rPr>
        <w:t xml:space="preserve"> - </w:t>
      </w:r>
      <w:hyperlink r:id="rId14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14</w:t>
        </w:r>
      </w:hyperlink>
      <w:r w:rsidRPr="007D1F42">
        <w:rPr>
          <w:bCs/>
          <w:sz w:val="28"/>
          <w:szCs w:val="28"/>
        </w:rPr>
        <w:t xml:space="preserve"> Правил.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12" w:name="Par132"/>
      <w:bookmarkEnd w:id="12"/>
      <w:r w:rsidRPr="007D1F42">
        <w:rPr>
          <w:bCs/>
          <w:sz w:val="28"/>
          <w:szCs w:val="28"/>
        </w:rPr>
        <w:t xml:space="preserve">4.10.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ar92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подпунктом "г" пункта 4.1</w:t>
        </w:r>
      </w:hyperlink>
      <w:r w:rsidRPr="007D1F42">
        <w:rPr>
          <w:bCs/>
          <w:sz w:val="28"/>
          <w:szCs w:val="28"/>
        </w:rPr>
        <w:t xml:space="preserve"> настоящего Порядка, и в срок до 1 апреля года, следующего за годом предоставления Субсидии, указанные нарушения не устранены, объем средств, соответствующий 10 процентам объема Субсидии, предусмотренной муниципальному образованию на год, в котором допущены нарушения указанных обязательств, без учета размера остатка Субсидии, не использованного по состоянию на 1 января текущего финансового года, подлежит возврату из бюджета муниципального образования в областной бюджет в срок до 1 мая года, следующего за годом предоставления Субсидии (в отношении Субсидий, по которым срок устранения нарушений в соответствии с </w:t>
      </w:r>
      <w:hyperlink r:id="rId15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абзацем первым пункта 16</w:t>
        </w:r>
      </w:hyperlink>
      <w:r w:rsidRPr="007D1F42">
        <w:rPr>
          <w:bCs/>
          <w:sz w:val="28"/>
          <w:szCs w:val="28"/>
        </w:rPr>
        <w:t xml:space="preserve"> Правил может быть продлен, - до 15 июня года, следующего за годом предоставления Субсидии), если муниципальным образованием, допустившим нарушение соответствующих обязательств, до 1 апреля года, следующего за годом предоставления Субсидии, не представлены документы, предусмотренные </w:t>
      </w:r>
      <w:hyperlink r:id="rId16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пунктом 16</w:t>
        </w:r>
      </w:hyperlink>
      <w:r w:rsidRPr="007D1F42">
        <w:rPr>
          <w:bCs/>
          <w:sz w:val="28"/>
          <w:szCs w:val="28"/>
        </w:rPr>
        <w:t xml:space="preserve"> Правил.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lastRenderedPageBreak/>
        <w:t xml:space="preserve">В случае одновременного нарушения обязательств, предусмотренных Соглашением в соответствии с </w:t>
      </w:r>
      <w:hyperlink w:anchor="Par90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подпунктами "б.1)"</w:t>
        </w:r>
      </w:hyperlink>
      <w:r w:rsidRPr="007D1F42">
        <w:rPr>
          <w:bCs/>
          <w:sz w:val="28"/>
          <w:szCs w:val="28"/>
        </w:rPr>
        <w:t xml:space="preserve"> и </w:t>
      </w:r>
      <w:hyperlink w:anchor="Par92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"г" пункта 4.1</w:t>
        </w:r>
      </w:hyperlink>
      <w:r w:rsidRPr="007D1F42">
        <w:rPr>
          <w:bCs/>
          <w:sz w:val="28"/>
          <w:szCs w:val="28"/>
        </w:rPr>
        <w:t xml:space="preserve"> настоящего Порядка, возврату подлежит объем средств, соответствующий 10 процентам объема Субсидии на </w:t>
      </w:r>
      <w:proofErr w:type="spellStart"/>
      <w:r w:rsidRPr="007D1F42">
        <w:rPr>
          <w:bCs/>
          <w:sz w:val="28"/>
          <w:szCs w:val="28"/>
        </w:rPr>
        <w:t>софинансирование</w:t>
      </w:r>
      <w:proofErr w:type="spellEnd"/>
      <w:r w:rsidRPr="007D1F42">
        <w:rPr>
          <w:bCs/>
          <w:sz w:val="28"/>
          <w:szCs w:val="28"/>
        </w:rPr>
        <w:t xml:space="preserve"> капитальных вложений в объекты муниципальной собственности, определенный в соответствии с настоящим пунктом.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4.11. Основанием для освобождения муниципальных образований от применения мер ответственности, предусмотренных </w:t>
      </w:r>
      <w:hyperlink w:anchor="Par130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пунктами 4.9</w:t>
        </w:r>
      </w:hyperlink>
      <w:r w:rsidRPr="007D1F42">
        <w:rPr>
          <w:bCs/>
          <w:sz w:val="28"/>
          <w:szCs w:val="28"/>
        </w:rPr>
        <w:t xml:space="preserve"> и </w:t>
      </w:r>
      <w:hyperlink w:anchor="Par132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4.10</w:t>
        </w:r>
      </w:hyperlink>
      <w:r w:rsidRPr="007D1F42">
        <w:rPr>
          <w:bCs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4.12. В случае если в соответствии с нормативным правовым актом Правительства Российской Федерации, регламентирующим общие требования к предоставлению и распределению субсидий из федерального бюджета бюджетам субъектов Российской Федерации, в отношении Субсидии, предоставленной из федерального бюджета в целях </w:t>
      </w:r>
      <w:proofErr w:type="spellStart"/>
      <w:r w:rsidRPr="007D1F42">
        <w:rPr>
          <w:bCs/>
          <w:sz w:val="28"/>
          <w:szCs w:val="28"/>
        </w:rPr>
        <w:t>софинансирования</w:t>
      </w:r>
      <w:proofErr w:type="spellEnd"/>
      <w:r w:rsidRPr="007D1F42">
        <w:rPr>
          <w:bCs/>
          <w:sz w:val="28"/>
          <w:szCs w:val="28"/>
        </w:rPr>
        <w:t xml:space="preserve"> расходных обязательств областного бюджета, связанных с предоставлением Субсидий бюджетам муниципальных образований в целях оказания финансовой поддержки выполнения органами местного самоуправления полномочий по вопросам местного значения, в связи с прекращением полномочий высшего должностного лица Ивановской области (руководителя исполнительно-распорядительного органа государственной власти Ивановской области) продлен срок устранения нарушений требований соглашения о предоставлении Субсидии из федерального бюджета бюджету Ивановской области, аналогичных установленным </w:t>
      </w:r>
      <w:hyperlink w:anchor="Par92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подпунктом "г" пункта 4.1</w:t>
        </w:r>
      </w:hyperlink>
      <w:r w:rsidRPr="007D1F42">
        <w:rPr>
          <w:bCs/>
          <w:sz w:val="28"/>
          <w:szCs w:val="28"/>
        </w:rPr>
        <w:t xml:space="preserve"> настоящего Порядка, до 1 сентября текущего года, высшее должностное лицо муниципального образования (руководитель исполнительно-распорядительного органа муниципального образования) до 1 июня текущего года вправе направить в адрес Департамента обращение о продлении срока устранения нарушений обязательств, предусмотренных </w:t>
      </w:r>
      <w:hyperlink w:anchor="Par92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подпунктом "г" пункта 4.1</w:t>
        </w:r>
      </w:hyperlink>
      <w:r w:rsidRPr="007D1F42">
        <w:rPr>
          <w:bCs/>
          <w:sz w:val="28"/>
          <w:szCs w:val="28"/>
        </w:rPr>
        <w:t xml:space="preserve"> настоящего Порядка, до 15 августа текущего года.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Департамент на основании указанного обращения подготавливает заключение о возможности принятия решения о продлении срока устранения нарушения обязательств, предусмотренных Соглашением в соответствии с </w:t>
      </w:r>
      <w:hyperlink w:anchor="Par92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подпунктом "г" пункта 4.1</w:t>
        </w:r>
      </w:hyperlink>
      <w:r w:rsidRPr="007D1F42">
        <w:rPr>
          <w:bCs/>
          <w:sz w:val="28"/>
          <w:szCs w:val="28"/>
        </w:rPr>
        <w:t xml:space="preserve"> настоящего Порядка (далее - продление срока устранения нарушений), и достаточности предпринятых высшим должностным лицом муниципального образования (руководителем исполнительно-распорядительного органа муниципального образования) мер для обеспечения исполнения условий Соглашения в отношении графика выполнения мероприятий по строительству и (или) реконструкции комплексов очистных сооружений и систем водоотведения до 15 августа текущего года, согласовывает его с Департаментом финансов Ивановской области и Департаментом экономического развития и торговли Ивановской области и не позднее 15 июня текущего года вносит в Правительство Ивановской области проект </w:t>
      </w:r>
      <w:r w:rsidRPr="007D1F42">
        <w:rPr>
          <w:bCs/>
          <w:sz w:val="28"/>
          <w:szCs w:val="28"/>
        </w:rPr>
        <w:lastRenderedPageBreak/>
        <w:t>распоряжения Правительства Ивановской области о продлении срока устранения нарушений с приложением указанного заключения.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В случае если в срок, установленный распоряжением Правительства Ивановской области, нарушение предусмотренных Соглашением обязательств не устранено, средства Субсидии в объеме, предусмотренном </w:t>
      </w:r>
      <w:hyperlink w:anchor="Par130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пунктом 4.9</w:t>
        </w:r>
      </w:hyperlink>
      <w:r w:rsidRPr="007D1F42">
        <w:rPr>
          <w:bCs/>
          <w:sz w:val="28"/>
          <w:szCs w:val="28"/>
        </w:rPr>
        <w:t xml:space="preserve"> настоящего Порядка, подлежат возврату в доход областного бюджета в течение одного месяца по истечении указанного срока.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4.13. В случае отсутствия оснований для освобождения муниципальных образований Ивановской области от применения мер ответственности, предусмотренных </w:t>
      </w:r>
      <w:hyperlink w:anchor="Par130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пунктами 4.9</w:t>
        </w:r>
      </w:hyperlink>
      <w:r w:rsidRPr="007D1F42">
        <w:rPr>
          <w:bCs/>
          <w:sz w:val="28"/>
          <w:szCs w:val="28"/>
        </w:rPr>
        <w:t xml:space="preserve"> и </w:t>
      </w:r>
      <w:hyperlink w:anchor="Par132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4.10</w:t>
        </w:r>
      </w:hyperlink>
      <w:r w:rsidRPr="007D1F42">
        <w:rPr>
          <w:bCs/>
          <w:sz w:val="28"/>
          <w:szCs w:val="28"/>
        </w:rPr>
        <w:t xml:space="preserve"> настоящего Порядка, Департамент не позднее 15 апреля года, следующего за годом предоставления Субсидии, направляет главе муниципального образования требование по возврату из местного бюджета в областной бюджет объема средств, рассчитанного в соответствии с </w:t>
      </w:r>
      <w:hyperlink w:anchor="Par126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пунктами 4.7</w:t>
        </w:r>
      </w:hyperlink>
      <w:r w:rsidRPr="007D1F42">
        <w:rPr>
          <w:bCs/>
          <w:sz w:val="28"/>
          <w:szCs w:val="28"/>
        </w:rPr>
        <w:t xml:space="preserve"> и </w:t>
      </w:r>
      <w:hyperlink w:anchor="Par128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4.8</w:t>
        </w:r>
      </w:hyperlink>
      <w:r w:rsidRPr="007D1F42">
        <w:rPr>
          <w:bCs/>
          <w:sz w:val="28"/>
          <w:szCs w:val="28"/>
        </w:rPr>
        <w:t xml:space="preserve"> настоящего Порядка, с указанием сумм, подлежащих возврату, средств и сроков их возврата в соответствии с Правилами (далее - требование по возврату).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 xml:space="preserve">Департамент в случае полного или частичного </w:t>
      </w:r>
      <w:proofErr w:type="spellStart"/>
      <w:r w:rsidRPr="007D1F42">
        <w:rPr>
          <w:bCs/>
          <w:sz w:val="28"/>
          <w:szCs w:val="28"/>
        </w:rPr>
        <w:t>неперечисления</w:t>
      </w:r>
      <w:proofErr w:type="spellEnd"/>
      <w:r w:rsidRPr="007D1F42">
        <w:rPr>
          <w:bCs/>
          <w:sz w:val="28"/>
          <w:szCs w:val="28"/>
        </w:rPr>
        <w:t xml:space="preserve"> сумм, указанных в требовании по возврату, с даты истечения установленных </w:t>
      </w:r>
      <w:hyperlink w:anchor="Par130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пунктами 4.9</w:t>
        </w:r>
      </w:hyperlink>
      <w:r w:rsidRPr="007D1F42">
        <w:rPr>
          <w:bCs/>
          <w:sz w:val="28"/>
          <w:szCs w:val="28"/>
        </w:rPr>
        <w:t xml:space="preserve"> и </w:t>
      </w:r>
      <w:hyperlink w:anchor="Par132" w:history="1">
        <w:r w:rsidRPr="007D1F42">
          <w:rPr>
            <w:rStyle w:val="a4"/>
            <w:bCs/>
            <w:color w:val="auto"/>
            <w:sz w:val="28"/>
            <w:szCs w:val="28"/>
            <w:u w:val="none"/>
          </w:rPr>
          <w:t>4.10</w:t>
        </w:r>
      </w:hyperlink>
      <w:r w:rsidRPr="007D1F42">
        <w:rPr>
          <w:bCs/>
          <w:sz w:val="28"/>
          <w:szCs w:val="28"/>
        </w:rPr>
        <w:t xml:space="preserve"> настоящего Порядка сроков для возврата в областной бюджет средств из местного бюджета принимает меры по взысканию указанных средств в соответствии с законодательством Российской Федерации.</w:t>
      </w:r>
    </w:p>
    <w:p w:rsidR="007D1F42" w:rsidRPr="007D1F42" w:rsidRDefault="007D1F42" w:rsidP="007D1F4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D1F42">
        <w:rPr>
          <w:bCs/>
          <w:sz w:val="28"/>
          <w:szCs w:val="28"/>
        </w:rPr>
        <w:t>4.14. Контроль за соблюдением муниципальными образованиями условий, порядка и целей предоставления Субсидий осуществляется Департаментом и органами государственного финансового контроля Ивановской области.</w:t>
      </w:r>
      <w:bookmarkEnd w:id="0"/>
    </w:p>
    <w:sectPr w:rsidR="007D1F42" w:rsidRPr="007D1F42" w:rsidSect="006A3B7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85"/>
    <w:rsid w:val="001A1732"/>
    <w:rsid w:val="002A29CD"/>
    <w:rsid w:val="003A0D89"/>
    <w:rsid w:val="004067E6"/>
    <w:rsid w:val="00462683"/>
    <w:rsid w:val="004E1B4C"/>
    <w:rsid w:val="00504285"/>
    <w:rsid w:val="006A3B7A"/>
    <w:rsid w:val="007D1F42"/>
    <w:rsid w:val="00A6021B"/>
    <w:rsid w:val="00DF6DFA"/>
    <w:rsid w:val="00EC22C4"/>
    <w:rsid w:val="00FF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DB6D9-6889-447F-9274-A4574380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2A29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DC24C4A4E2B997F64767D1D738DD24BE4379EF47E4C2CC97E5F9926A08FAFBB01268B1192D74EBEB1BF298709A4DE30816087D1049A534753C41AAHBnEH" TargetMode="External"/><Relationship Id="rId13" Type="http://schemas.openxmlformats.org/officeDocument/2006/relationships/hyperlink" Target="consultantplus://offline/ref=A6DC24C4A4E2B997F64767D1D738DD24BE4379EF47E4C2CC97E5F9926A08FAFBB01268B1192D74EBEB1BF299769A4DE30816087D1049A534753C41AAHBnEH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6DC24C4A4E2B997F64767D1D738DD24BE4379EF47E4C2CC97E5F9926A08FAFBB01268B1192D74EBEB1BF298769A4DE30816087D1049A534753C41AAHBnEH" TargetMode="External"/><Relationship Id="rId12" Type="http://schemas.openxmlformats.org/officeDocument/2006/relationships/hyperlink" Target="consultantplus://offline/ref=A6DC24C4A4E2B997F64767D1D738DD24BE4379EF47E7CBC191E3F9926A08FAFBB01268B1192D74EBE919F899729A4DE30816087D1049A534753C41AAHBnEH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6DC24C4A4E2B997F64767D1D738DD24BE4379EF47E4C2CC97E5F9926A08FAFBB01268B1192D74EBEB1BF298719A4DE30816087D1049A534753C41AAHBn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6DC24C4A4E2B997F64767D1D738DD24BE4379EF47E4C2CC97E5F9926A08FAFBB01268B1192D74EBEB1BF299769A4DE30816087D1049A534753C41AAHBnEH" TargetMode="External"/><Relationship Id="rId11" Type="http://schemas.openxmlformats.org/officeDocument/2006/relationships/hyperlink" Target="consultantplus://offline/ref=A6DC24C4A4E2B997F64767D1D738DD24BE4379EF47E4C2CC97E5F9926A08FAFBB01268B1192D74EBEB1BF298709A4DE30816087D1049A534753C41AAHBnEH" TargetMode="External"/><Relationship Id="rId5" Type="http://schemas.openxmlformats.org/officeDocument/2006/relationships/hyperlink" Target="consultantplus://offline/ref=A6DC24C4A4E2B997F64767D1D738DD24BE4379EF47E7CBC191E3F9926A08FAFBB01268B1192D74EBE81BF99B709A4DE30816087D1049A534753C41AAHBnEH" TargetMode="External"/><Relationship Id="rId15" Type="http://schemas.openxmlformats.org/officeDocument/2006/relationships/hyperlink" Target="consultantplus://offline/ref=A6DC24C4A4E2B997F64767D1D738DD24BE4379EF47E4C2CC97E5F9926A08FAFBB01268B1192D74EBEB1BF298719A4DE30816087D1049A534753C41AAHBnEH" TargetMode="External"/><Relationship Id="rId10" Type="http://schemas.openxmlformats.org/officeDocument/2006/relationships/hyperlink" Target="consultantplus://offline/ref=A6DC24C4A4E2B997F64767D1D738DD24BE4379EF47E4C2CC97E5F9926A08FAFBB01268B1192D74EBEB1BF298769A4DE30816087D1049A534753C41AAHBnEH" TargetMode="External"/><Relationship Id="rId4" Type="http://schemas.openxmlformats.org/officeDocument/2006/relationships/hyperlink" Target="consultantplus://offline/ref=A6DC24C4A4E2B997F64779DCC154812BB9402EE64FE1C99ECCB5FFC53558FCAEF0526EE65B6070E1BF4AB4C8799118AC4D431B7F1155HAn5H" TargetMode="External"/><Relationship Id="rId9" Type="http://schemas.openxmlformats.org/officeDocument/2006/relationships/hyperlink" Target="consultantplus://offline/ref=A6DC24C4A4E2B997F64767D1D738DD24BE4379EF47E4C2CC97E5F9926A08FAFBB01268B1192D74EBEB1BF299769A4DE30816087D1049A534753C41AAHBnEH" TargetMode="External"/><Relationship Id="rId14" Type="http://schemas.openxmlformats.org/officeDocument/2006/relationships/hyperlink" Target="consultantplus://offline/ref=A6DC24C4A4E2B997F64767D1D738DD24BE4379EF47E4C2CC97E5F9926A08FAFBB01268B1192D74EBEB1BF299739A4DE30816087D1049A534753C41AAHBn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4544</Words>
  <Characters>25901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plan2</dc:creator>
  <cp:keywords/>
  <dc:description/>
  <cp:lastModifiedBy>Морозова Елена Маратовна</cp:lastModifiedBy>
  <cp:revision>3</cp:revision>
  <cp:lastPrinted>2020-10-12T08:54:00Z</cp:lastPrinted>
  <dcterms:created xsi:type="dcterms:W3CDTF">2021-10-01T07:36:00Z</dcterms:created>
  <dcterms:modified xsi:type="dcterms:W3CDTF">2021-10-01T07:42:00Z</dcterms:modified>
</cp:coreProperties>
</file>